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7C5" w:rsidRPr="003E39F3" w:rsidRDefault="00FC7B05" w:rsidP="00790812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3E39F3">
        <w:rPr>
          <w:b/>
        </w:rPr>
        <w:t>Meta-Analysis</w:t>
      </w:r>
    </w:p>
    <w:p w:rsidR="00FC7B05" w:rsidRDefault="00FC7B05"/>
    <w:p w:rsidR="00FC7B05" w:rsidRDefault="00FC7B05">
      <w:r>
        <w:t>The review and empirical synthesis of quantitative results from research (published and/or unpublished), generally composed of the following processes:</w:t>
      </w:r>
    </w:p>
    <w:p w:rsidR="00FC7B05" w:rsidRDefault="00FC7B05"/>
    <w:p w:rsidR="00790812" w:rsidRDefault="00790812"/>
    <w:p w:rsidR="00FC7B05" w:rsidRDefault="00FC7B05" w:rsidP="00FC7B05">
      <w:pPr>
        <w:pStyle w:val="ListParagraph"/>
        <w:numPr>
          <w:ilvl w:val="0"/>
          <w:numId w:val="1"/>
        </w:numPr>
      </w:pPr>
      <w:r>
        <w:t>Problem formulation</w:t>
      </w:r>
    </w:p>
    <w:p w:rsidR="003E39F3" w:rsidRDefault="003E39F3" w:rsidP="00790812">
      <w:pPr>
        <w:pStyle w:val="ListParagraph"/>
        <w:numPr>
          <w:ilvl w:val="1"/>
          <w:numId w:val="2"/>
        </w:numPr>
      </w:pPr>
      <w:r>
        <w:t>A clear purpose for the review: characterize state-of-knowledge, aggregate power, influence policy, refine future research…</w:t>
      </w:r>
    </w:p>
    <w:p w:rsidR="00FC7B05" w:rsidRDefault="00FC7B05" w:rsidP="00790812">
      <w:pPr>
        <w:pStyle w:val="ListParagraph"/>
        <w:numPr>
          <w:ilvl w:val="1"/>
          <w:numId w:val="2"/>
        </w:numPr>
      </w:pPr>
      <w:r>
        <w:t>Formulating a precise question:</w:t>
      </w:r>
      <w:r w:rsidR="00790812">
        <w:t xml:space="preserve"> </w:t>
      </w:r>
      <w:r w:rsidRPr="003E39F3">
        <w:rPr>
          <w:i/>
        </w:rPr>
        <w:t>Y</w:t>
      </w:r>
      <w:r>
        <w:t xml:space="preserve"> = </w:t>
      </w:r>
      <w:r>
        <w:rPr>
          <w:i/>
        </w:rPr>
        <w:t>f</w:t>
      </w:r>
      <w:r>
        <w:t>(</w:t>
      </w:r>
      <w:r w:rsidRPr="003E39F3">
        <w:rPr>
          <w:i/>
        </w:rPr>
        <w:t>T</w:t>
      </w:r>
      <w:r w:rsidR="003E39F3">
        <w:rPr>
          <w:i/>
        </w:rPr>
        <w:t>reatment</w:t>
      </w:r>
      <w:r>
        <w:t xml:space="preserve">, </w:t>
      </w:r>
      <w:r w:rsidR="003E39F3">
        <w:rPr>
          <w:i/>
        </w:rPr>
        <w:t>Covariates</w:t>
      </w:r>
      <w:r>
        <w:t xml:space="preserve">) + </w:t>
      </w:r>
      <w:r w:rsidRPr="003E39F3">
        <w:rPr>
          <w:rFonts w:cs="Times New Roman"/>
        </w:rPr>
        <w:t>ε</w:t>
      </w:r>
    </w:p>
    <w:p w:rsidR="003E39F3" w:rsidRDefault="003E39F3" w:rsidP="003E39F3"/>
    <w:p w:rsidR="00FC7B05" w:rsidRDefault="00FC7B05" w:rsidP="00FC7B05">
      <w:pPr>
        <w:pStyle w:val="ListParagraph"/>
        <w:numPr>
          <w:ilvl w:val="0"/>
          <w:numId w:val="1"/>
        </w:numPr>
      </w:pPr>
      <w:r>
        <w:t>Literature review and collection</w:t>
      </w:r>
    </w:p>
    <w:p w:rsidR="00FC7B05" w:rsidRDefault="00FC7B05" w:rsidP="00790812">
      <w:pPr>
        <w:pStyle w:val="ListParagraph"/>
        <w:numPr>
          <w:ilvl w:val="1"/>
          <w:numId w:val="3"/>
        </w:numPr>
      </w:pPr>
      <w:r>
        <w:t>Identification of existing research on topic</w:t>
      </w:r>
    </w:p>
    <w:p w:rsidR="003E39F3" w:rsidRDefault="003E39F3" w:rsidP="00790812">
      <w:pPr>
        <w:pStyle w:val="ListParagraph"/>
        <w:numPr>
          <w:ilvl w:val="1"/>
          <w:numId w:val="3"/>
        </w:numPr>
      </w:pPr>
      <w:r>
        <w:t>Clarify research literature searching techniques</w:t>
      </w:r>
    </w:p>
    <w:p w:rsidR="00FC7B05" w:rsidRDefault="00FC7B05" w:rsidP="00790812">
      <w:pPr>
        <w:pStyle w:val="ListParagraph"/>
        <w:numPr>
          <w:ilvl w:val="1"/>
          <w:numId w:val="3"/>
        </w:numPr>
      </w:pPr>
      <w:r>
        <w:t>Address fit between conceptualization of the phenomena and how it is operationalized by researchers in practice</w:t>
      </w:r>
    </w:p>
    <w:p w:rsidR="003E39F3" w:rsidRDefault="003E39F3" w:rsidP="00790812">
      <w:pPr>
        <w:pStyle w:val="ListParagraph"/>
        <w:numPr>
          <w:ilvl w:val="1"/>
          <w:numId w:val="3"/>
        </w:numPr>
      </w:pPr>
      <w:r>
        <w:t>Inclusion criteria</w:t>
      </w:r>
    </w:p>
    <w:p w:rsidR="00FC7B05" w:rsidRDefault="00FC7B05" w:rsidP="00FC7B05"/>
    <w:p w:rsidR="00FC7B05" w:rsidRDefault="00FC7B05" w:rsidP="00FC7B05">
      <w:pPr>
        <w:pStyle w:val="ListParagraph"/>
        <w:numPr>
          <w:ilvl w:val="0"/>
          <w:numId w:val="1"/>
        </w:numPr>
      </w:pPr>
      <w:r>
        <w:t>Coding research</w:t>
      </w:r>
      <w:r w:rsidR="003E39F3">
        <w:t xml:space="preserve"> (coding manual and forms)</w:t>
      </w:r>
      <w:bookmarkStart w:id="0" w:name="_GoBack"/>
      <w:bookmarkEnd w:id="0"/>
    </w:p>
    <w:p w:rsidR="00FC7B05" w:rsidRDefault="00FC7B05" w:rsidP="00790812">
      <w:pPr>
        <w:pStyle w:val="ListParagraph"/>
        <w:numPr>
          <w:ilvl w:val="1"/>
          <w:numId w:val="4"/>
        </w:numPr>
      </w:pPr>
      <w:r>
        <w:t>Characteristics of the publication</w:t>
      </w:r>
    </w:p>
    <w:p w:rsidR="00FC7B05" w:rsidRDefault="00FC7B05" w:rsidP="00790812">
      <w:pPr>
        <w:pStyle w:val="ListParagraph"/>
        <w:numPr>
          <w:ilvl w:val="1"/>
          <w:numId w:val="4"/>
        </w:numPr>
      </w:pPr>
      <w:r>
        <w:t xml:space="preserve">Characteristics of the </w:t>
      </w:r>
      <w:r w:rsidR="003E39F3">
        <w:t xml:space="preserve">sample and </w:t>
      </w:r>
      <w:r>
        <w:t>population</w:t>
      </w:r>
    </w:p>
    <w:p w:rsidR="00FC7B05" w:rsidRDefault="00FC7B05" w:rsidP="00790812">
      <w:pPr>
        <w:pStyle w:val="ListParagraph"/>
        <w:numPr>
          <w:ilvl w:val="1"/>
          <w:numId w:val="4"/>
        </w:numPr>
      </w:pPr>
      <w:r>
        <w:t>Characteristics of the research design</w:t>
      </w:r>
      <w:r w:rsidR="003E39F3">
        <w:t xml:space="preserve"> and methods</w:t>
      </w:r>
    </w:p>
    <w:p w:rsidR="00FC7B05" w:rsidRDefault="00FC7B05" w:rsidP="00790812">
      <w:pPr>
        <w:pStyle w:val="ListParagraph"/>
        <w:numPr>
          <w:ilvl w:val="1"/>
          <w:numId w:val="4"/>
        </w:numPr>
      </w:pPr>
      <w:r>
        <w:t>Statistical outcomes</w:t>
      </w:r>
      <w:r w:rsidR="003E39F3">
        <w:t xml:space="preserve"> and effect sizes</w:t>
      </w:r>
    </w:p>
    <w:p w:rsidR="00FC7B05" w:rsidRDefault="00FC7B05" w:rsidP="00FC7B05"/>
    <w:p w:rsidR="00FC7B05" w:rsidRDefault="00FC7B05" w:rsidP="00FC7B05">
      <w:pPr>
        <w:pStyle w:val="ListParagraph"/>
        <w:numPr>
          <w:ilvl w:val="0"/>
          <w:numId w:val="1"/>
        </w:numPr>
      </w:pPr>
      <w:r>
        <w:t xml:space="preserve">Data </w:t>
      </w:r>
      <w:r w:rsidR="003E39F3">
        <w:t xml:space="preserve">reliability and </w:t>
      </w:r>
      <w:r>
        <w:t>management</w:t>
      </w:r>
    </w:p>
    <w:p w:rsidR="00FC7B05" w:rsidRDefault="003E39F3" w:rsidP="00790812">
      <w:pPr>
        <w:pStyle w:val="ListParagraph"/>
        <w:numPr>
          <w:ilvl w:val="1"/>
          <w:numId w:val="5"/>
        </w:numPr>
      </w:pPr>
      <w:r>
        <w:t>Methodological adequacy</w:t>
      </w:r>
    </w:p>
    <w:p w:rsidR="003E39F3" w:rsidRDefault="003E39F3" w:rsidP="00790812">
      <w:pPr>
        <w:pStyle w:val="ListParagraph"/>
        <w:numPr>
          <w:ilvl w:val="1"/>
          <w:numId w:val="5"/>
        </w:numPr>
      </w:pPr>
      <w:r>
        <w:t>Reliability coding</w:t>
      </w:r>
    </w:p>
    <w:p w:rsidR="003E39F3" w:rsidRDefault="003E39F3" w:rsidP="00790812">
      <w:pPr>
        <w:pStyle w:val="ListParagraph"/>
        <w:numPr>
          <w:ilvl w:val="1"/>
          <w:numId w:val="5"/>
        </w:numPr>
      </w:pPr>
      <w:r>
        <w:t>Database structure</w:t>
      </w:r>
    </w:p>
    <w:p w:rsidR="003E39F3" w:rsidRDefault="003E39F3" w:rsidP="00FC7B05"/>
    <w:p w:rsidR="00FC7B05" w:rsidRDefault="00FC7B05" w:rsidP="00FC7B05">
      <w:pPr>
        <w:pStyle w:val="ListParagraph"/>
        <w:numPr>
          <w:ilvl w:val="0"/>
          <w:numId w:val="1"/>
        </w:numPr>
      </w:pPr>
      <w:r>
        <w:t>Data analysis</w:t>
      </w:r>
    </w:p>
    <w:p w:rsidR="003E39F3" w:rsidRDefault="003E39F3" w:rsidP="00790812">
      <w:pPr>
        <w:pStyle w:val="ListParagraph"/>
        <w:numPr>
          <w:ilvl w:val="1"/>
          <w:numId w:val="6"/>
        </w:numPr>
      </w:pPr>
      <w:r>
        <w:t>Summary statistics</w:t>
      </w:r>
    </w:p>
    <w:p w:rsidR="003E39F3" w:rsidRDefault="003E39F3" w:rsidP="00790812">
      <w:pPr>
        <w:pStyle w:val="ListParagraph"/>
        <w:numPr>
          <w:ilvl w:val="1"/>
          <w:numId w:val="6"/>
        </w:numPr>
      </w:pPr>
      <w:r>
        <w:t>Overall effect-size analysis, confidence intervals</w:t>
      </w:r>
    </w:p>
    <w:p w:rsidR="003E39F3" w:rsidRDefault="003E39F3" w:rsidP="00790812">
      <w:pPr>
        <w:pStyle w:val="ListParagraph"/>
        <w:numPr>
          <w:ilvl w:val="1"/>
          <w:numId w:val="6"/>
        </w:numPr>
      </w:pPr>
      <w:r>
        <w:t xml:space="preserve">Moderator analyses </w:t>
      </w:r>
    </w:p>
    <w:p w:rsidR="003E39F3" w:rsidRDefault="003E39F3" w:rsidP="00790812">
      <w:pPr>
        <w:pStyle w:val="ListParagraph"/>
        <w:numPr>
          <w:ilvl w:val="1"/>
          <w:numId w:val="6"/>
        </w:numPr>
      </w:pPr>
      <w:r>
        <w:t>Weighted least squares, mixed-effects modeling</w:t>
      </w:r>
    </w:p>
    <w:p w:rsidR="00FC7B05" w:rsidRDefault="00FC7B05" w:rsidP="00FC7B05">
      <w:pPr>
        <w:pStyle w:val="ListParagraph"/>
      </w:pPr>
    </w:p>
    <w:p w:rsidR="00FC7B05" w:rsidRDefault="00FC7B05" w:rsidP="00FC7B05">
      <w:pPr>
        <w:pStyle w:val="ListParagraph"/>
        <w:numPr>
          <w:ilvl w:val="0"/>
          <w:numId w:val="1"/>
        </w:numPr>
      </w:pPr>
      <w:r>
        <w:t xml:space="preserve">Reporting </w:t>
      </w:r>
    </w:p>
    <w:p w:rsidR="009D4AE9" w:rsidRDefault="009D4AE9" w:rsidP="00790812">
      <w:pPr>
        <w:pStyle w:val="ListParagraph"/>
        <w:numPr>
          <w:ilvl w:val="1"/>
          <w:numId w:val="7"/>
        </w:numPr>
      </w:pPr>
      <w:r>
        <w:t>Address methods of the synthesis</w:t>
      </w:r>
    </w:p>
    <w:p w:rsidR="009D4AE9" w:rsidRDefault="009D4AE9" w:rsidP="00790812">
      <w:pPr>
        <w:pStyle w:val="ListParagraph"/>
        <w:numPr>
          <w:ilvl w:val="1"/>
          <w:numId w:val="7"/>
        </w:numPr>
      </w:pPr>
      <w:r>
        <w:t>Address substantive and methodological issues</w:t>
      </w:r>
    </w:p>
    <w:p w:rsidR="009D4AE9" w:rsidRDefault="009D4AE9" w:rsidP="00790812">
      <w:pPr>
        <w:pStyle w:val="ListParagraph"/>
        <w:numPr>
          <w:ilvl w:val="1"/>
          <w:numId w:val="7"/>
        </w:numPr>
      </w:pPr>
      <w:r>
        <w:t>Summarize statistical synthesis results and modeling results</w:t>
      </w:r>
    </w:p>
    <w:p w:rsidR="009D4AE9" w:rsidRDefault="009D4AE9" w:rsidP="00790812">
      <w:pPr>
        <w:pStyle w:val="ListParagraph"/>
        <w:numPr>
          <w:ilvl w:val="1"/>
          <w:numId w:val="7"/>
        </w:numPr>
      </w:pPr>
      <w:r>
        <w:t>Address issues related to precision and certainty</w:t>
      </w:r>
    </w:p>
    <w:p w:rsidR="009D4AE9" w:rsidRDefault="009D4AE9" w:rsidP="00790812">
      <w:pPr>
        <w:pStyle w:val="ListParagraph"/>
        <w:numPr>
          <w:ilvl w:val="1"/>
          <w:numId w:val="7"/>
        </w:numPr>
      </w:pPr>
      <w:r>
        <w:t>Assess gaps in research and generalizability issues</w:t>
      </w:r>
    </w:p>
    <w:p w:rsidR="009D4AE9" w:rsidRDefault="009D4AE9" w:rsidP="009D4AE9"/>
    <w:p w:rsidR="009D4AE9" w:rsidRDefault="009D4AE9" w:rsidP="009D4AE9"/>
    <w:p w:rsidR="009D4AE9" w:rsidRDefault="009D4AE9">
      <w:r>
        <w:br w:type="page"/>
      </w:r>
    </w:p>
    <w:p w:rsidR="00334846" w:rsidRDefault="00334846" w:rsidP="009D4AE9">
      <w:pPr>
        <w:jc w:val="center"/>
      </w:pPr>
    </w:p>
    <w:p w:rsidR="009D4AE9" w:rsidRDefault="009D4AE9" w:rsidP="009D4AE9">
      <w:pPr>
        <w:jc w:val="center"/>
      </w:pPr>
      <w:r>
        <w:t>References</w:t>
      </w:r>
    </w:p>
    <w:p w:rsidR="009D4AE9" w:rsidRPr="009D4AE9" w:rsidRDefault="009D4AE9" w:rsidP="009D4AE9">
      <w:pPr>
        <w:tabs>
          <w:tab w:val="left" w:pos="-144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120"/>
        <w:ind w:left="720" w:hanging="720"/>
        <w:jc w:val="both"/>
        <w:rPr>
          <w:szCs w:val="24"/>
        </w:rPr>
      </w:pPr>
    </w:p>
    <w:p w:rsidR="009D4AE9" w:rsidRPr="009D4AE9" w:rsidRDefault="009D4AE9" w:rsidP="009D4AE9">
      <w:pPr>
        <w:spacing w:after="120"/>
        <w:ind w:left="720" w:hanging="720"/>
        <w:rPr>
          <w:szCs w:val="24"/>
        </w:rPr>
      </w:pPr>
      <w:r w:rsidRPr="009D4AE9">
        <w:rPr>
          <w:szCs w:val="24"/>
        </w:rPr>
        <w:t xml:space="preserve">Cooper, H.M. (1998). </w:t>
      </w:r>
      <w:r w:rsidRPr="009D4AE9">
        <w:rPr>
          <w:i/>
          <w:szCs w:val="24"/>
        </w:rPr>
        <w:t>Synthesizing research: A guide for literature reviews</w:t>
      </w:r>
      <w:r w:rsidRPr="009D4AE9">
        <w:rPr>
          <w:szCs w:val="24"/>
        </w:rPr>
        <w:t xml:space="preserve"> (</w:t>
      </w:r>
      <w:proofErr w:type="gramStart"/>
      <w:r w:rsidRPr="009D4AE9">
        <w:rPr>
          <w:szCs w:val="24"/>
        </w:rPr>
        <w:t>3</w:t>
      </w:r>
      <w:r w:rsidRPr="009D4AE9">
        <w:rPr>
          <w:szCs w:val="24"/>
          <w:vertAlign w:val="superscript"/>
        </w:rPr>
        <w:t>rd</w:t>
      </w:r>
      <w:proofErr w:type="gramEnd"/>
      <w:r w:rsidRPr="009D4AE9">
        <w:rPr>
          <w:szCs w:val="24"/>
        </w:rPr>
        <w:t xml:space="preserve"> ed.). Thousand Oaks, CA: Sage Publications.</w:t>
      </w:r>
    </w:p>
    <w:p w:rsidR="009D4AE9" w:rsidRPr="009D4AE9" w:rsidRDefault="009D4AE9" w:rsidP="009D4AE9">
      <w:pPr>
        <w:spacing w:after="120"/>
        <w:ind w:left="720" w:hanging="720"/>
        <w:rPr>
          <w:szCs w:val="24"/>
        </w:rPr>
      </w:pPr>
      <w:r w:rsidRPr="009D4AE9">
        <w:rPr>
          <w:szCs w:val="24"/>
        </w:rPr>
        <w:t>Cooper, H., &amp; Hedges, L.V.</w:t>
      </w:r>
      <w:r w:rsidR="005F0FC8">
        <w:rPr>
          <w:szCs w:val="24"/>
        </w:rPr>
        <w:t xml:space="preserve">, Valentine, J.C. (Eds.). </w:t>
      </w:r>
      <w:r w:rsidRPr="009D4AE9">
        <w:rPr>
          <w:szCs w:val="24"/>
        </w:rPr>
        <w:t>(</w:t>
      </w:r>
      <w:r w:rsidR="005F0FC8">
        <w:rPr>
          <w:szCs w:val="24"/>
        </w:rPr>
        <w:t>2009</w:t>
      </w:r>
      <w:r w:rsidRPr="009D4AE9">
        <w:rPr>
          <w:szCs w:val="24"/>
        </w:rPr>
        <w:t xml:space="preserve">). </w:t>
      </w:r>
      <w:r w:rsidRPr="009D4AE9">
        <w:rPr>
          <w:i/>
          <w:szCs w:val="24"/>
        </w:rPr>
        <w:t>Handbook of research synthesis</w:t>
      </w:r>
      <w:r w:rsidR="005F0FC8">
        <w:rPr>
          <w:i/>
          <w:szCs w:val="24"/>
        </w:rPr>
        <w:t xml:space="preserve"> and meta-analysis</w:t>
      </w:r>
      <w:r w:rsidR="005F0FC8">
        <w:rPr>
          <w:szCs w:val="24"/>
        </w:rPr>
        <w:t xml:space="preserve"> (2</w:t>
      </w:r>
      <w:r w:rsidR="005F0FC8" w:rsidRPr="005F0FC8">
        <w:rPr>
          <w:szCs w:val="24"/>
          <w:vertAlign w:val="superscript"/>
        </w:rPr>
        <w:t>nd</w:t>
      </w:r>
      <w:r w:rsidR="005F0FC8">
        <w:rPr>
          <w:szCs w:val="24"/>
        </w:rPr>
        <w:t xml:space="preserve"> </w:t>
      </w:r>
      <w:proofErr w:type="gramStart"/>
      <w:r w:rsidR="005F0FC8">
        <w:rPr>
          <w:szCs w:val="24"/>
        </w:rPr>
        <w:t>ed</w:t>
      </w:r>
      <w:proofErr w:type="gramEnd"/>
      <w:r w:rsidR="005F0FC8">
        <w:rPr>
          <w:szCs w:val="24"/>
        </w:rPr>
        <w:t>.).</w:t>
      </w:r>
      <w:r w:rsidRPr="009D4AE9">
        <w:rPr>
          <w:szCs w:val="24"/>
        </w:rPr>
        <w:t xml:space="preserve"> New York</w:t>
      </w:r>
      <w:r w:rsidR="005F0FC8">
        <w:rPr>
          <w:szCs w:val="24"/>
        </w:rPr>
        <w:t>, NY</w:t>
      </w:r>
      <w:r w:rsidRPr="009D4AE9">
        <w:rPr>
          <w:szCs w:val="24"/>
        </w:rPr>
        <w:t>: Russell Sage Foundation.</w:t>
      </w:r>
    </w:p>
    <w:p w:rsidR="009D4AE9" w:rsidRPr="009D4AE9" w:rsidRDefault="009D4AE9" w:rsidP="009D4AE9">
      <w:pPr>
        <w:tabs>
          <w:tab w:val="left" w:pos="-720"/>
        </w:tabs>
        <w:suppressAutoHyphens/>
        <w:spacing w:after="120"/>
        <w:ind w:left="720" w:hanging="720"/>
        <w:jc w:val="both"/>
        <w:rPr>
          <w:spacing w:val="-2"/>
          <w:szCs w:val="24"/>
        </w:rPr>
      </w:pPr>
      <w:r w:rsidRPr="009D4AE9">
        <w:rPr>
          <w:spacing w:val="-2"/>
          <w:szCs w:val="24"/>
        </w:rPr>
        <w:t>Cooper, H</w:t>
      </w:r>
      <w:r w:rsidR="00790812">
        <w:rPr>
          <w:spacing w:val="-2"/>
          <w:szCs w:val="24"/>
        </w:rPr>
        <w:t>.M</w:t>
      </w:r>
      <w:r w:rsidRPr="009D4AE9">
        <w:rPr>
          <w:spacing w:val="-2"/>
          <w:szCs w:val="24"/>
        </w:rPr>
        <w:t xml:space="preserve">., Nye, B., Charlton, K., Lindsay, J., &amp; </w:t>
      </w:r>
      <w:proofErr w:type="spellStart"/>
      <w:r w:rsidRPr="009D4AE9">
        <w:rPr>
          <w:spacing w:val="-2"/>
          <w:szCs w:val="24"/>
        </w:rPr>
        <w:t>Greathouse</w:t>
      </w:r>
      <w:proofErr w:type="spellEnd"/>
      <w:r w:rsidRPr="009D4AE9">
        <w:rPr>
          <w:spacing w:val="-2"/>
          <w:szCs w:val="24"/>
        </w:rPr>
        <w:t xml:space="preserve">, S. (1996). The effects of summer vacation on achievement test scores: A narrative and meta-analytic review. </w:t>
      </w:r>
      <w:r w:rsidRPr="009D4AE9">
        <w:rPr>
          <w:i/>
          <w:spacing w:val="-2"/>
          <w:szCs w:val="24"/>
        </w:rPr>
        <w:t>Review of</w:t>
      </w:r>
      <w:r w:rsidRPr="009D4AE9">
        <w:rPr>
          <w:spacing w:val="-2"/>
          <w:szCs w:val="24"/>
        </w:rPr>
        <w:t xml:space="preserve"> </w:t>
      </w:r>
      <w:r w:rsidRPr="009D4AE9">
        <w:rPr>
          <w:i/>
          <w:spacing w:val="-2"/>
          <w:szCs w:val="24"/>
        </w:rPr>
        <w:t>Educational Research, 66</w:t>
      </w:r>
      <w:r w:rsidRPr="009D4AE9">
        <w:rPr>
          <w:spacing w:val="-2"/>
          <w:szCs w:val="24"/>
        </w:rPr>
        <w:t>, 227-268.</w:t>
      </w:r>
    </w:p>
    <w:p w:rsidR="009D4AE9" w:rsidRDefault="009D4AE9" w:rsidP="009D4AE9">
      <w:pPr>
        <w:spacing w:after="120"/>
        <w:ind w:left="720" w:hanging="720"/>
        <w:rPr>
          <w:szCs w:val="24"/>
        </w:rPr>
      </w:pPr>
      <w:r>
        <w:rPr>
          <w:spacing w:val="-2"/>
          <w:szCs w:val="24"/>
        </w:rPr>
        <w:t xml:space="preserve">Harwell, M., &amp; Maeda, Y. </w:t>
      </w:r>
      <w:r w:rsidRPr="009D4AE9">
        <w:rPr>
          <w:spacing w:val="-2"/>
          <w:szCs w:val="24"/>
        </w:rPr>
        <w:t xml:space="preserve">(2005). </w:t>
      </w:r>
      <w:r>
        <w:rPr>
          <w:spacing w:val="-2"/>
          <w:szCs w:val="24"/>
        </w:rPr>
        <w:t>D</w:t>
      </w:r>
      <w:r w:rsidRPr="009D4AE9">
        <w:rPr>
          <w:szCs w:val="24"/>
        </w:rPr>
        <w:t xml:space="preserve">eficiencies </w:t>
      </w:r>
      <w:r>
        <w:rPr>
          <w:szCs w:val="24"/>
        </w:rPr>
        <w:t xml:space="preserve">of reporting </w:t>
      </w:r>
      <w:r w:rsidRPr="009D4AE9">
        <w:rPr>
          <w:szCs w:val="24"/>
        </w:rPr>
        <w:t>in meta-analyses and some remedies.</w:t>
      </w:r>
      <w:r>
        <w:rPr>
          <w:szCs w:val="24"/>
        </w:rPr>
        <w:t xml:space="preserve"> </w:t>
      </w:r>
      <w:r>
        <w:rPr>
          <w:i/>
          <w:szCs w:val="24"/>
        </w:rPr>
        <w:t>The Journal of Experimental Education, 76</w:t>
      </w:r>
      <w:r>
        <w:rPr>
          <w:szCs w:val="24"/>
        </w:rPr>
        <w:t>(4), 403-428.</w:t>
      </w:r>
    </w:p>
    <w:p w:rsidR="00334846" w:rsidRPr="009D4AE9" w:rsidRDefault="00334846" w:rsidP="00334846">
      <w:pPr>
        <w:spacing w:after="120"/>
        <w:ind w:left="720" w:hanging="720"/>
        <w:rPr>
          <w:szCs w:val="24"/>
        </w:rPr>
      </w:pPr>
      <w:r>
        <w:rPr>
          <w:szCs w:val="24"/>
        </w:rPr>
        <w:t>Harwell, M.</w:t>
      </w:r>
      <w:r w:rsidRPr="00334846">
        <w:rPr>
          <w:szCs w:val="24"/>
        </w:rPr>
        <w:t xml:space="preserve">R., Maeda, Y., &amp; Lee, K. (2004, April). </w:t>
      </w:r>
      <w:r w:rsidRPr="00334846">
        <w:rPr>
          <w:i/>
          <w:szCs w:val="24"/>
        </w:rPr>
        <w:t>Replicating and extending White’s (1982) meta-analysis of the relationship between SES and student achievement</w:t>
      </w:r>
      <w:r w:rsidRPr="00334846">
        <w:rPr>
          <w:szCs w:val="24"/>
        </w:rPr>
        <w:t>. Paper presented at the annual</w:t>
      </w:r>
      <w:r>
        <w:rPr>
          <w:szCs w:val="24"/>
        </w:rPr>
        <w:t xml:space="preserve"> </w:t>
      </w:r>
      <w:r w:rsidRPr="00334846">
        <w:rPr>
          <w:szCs w:val="24"/>
        </w:rPr>
        <w:t>meeting of the American Educational Research Association, San Diego, CA.</w:t>
      </w:r>
    </w:p>
    <w:p w:rsidR="009D4AE9" w:rsidRPr="00334846" w:rsidRDefault="00334846" w:rsidP="009D4AE9">
      <w:pPr>
        <w:tabs>
          <w:tab w:val="left" w:pos="-144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120"/>
        <w:ind w:left="720" w:hanging="720"/>
        <w:jc w:val="both"/>
        <w:rPr>
          <w:szCs w:val="24"/>
        </w:rPr>
      </w:pPr>
      <w:r>
        <w:rPr>
          <w:szCs w:val="24"/>
        </w:rPr>
        <w:t>Harwell, M.</w:t>
      </w:r>
      <w:r w:rsidR="009D4AE9" w:rsidRPr="009D4AE9">
        <w:rPr>
          <w:szCs w:val="24"/>
        </w:rPr>
        <w:t xml:space="preserve">, </w:t>
      </w:r>
      <w:proofErr w:type="spellStart"/>
      <w:r>
        <w:rPr>
          <w:szCs w:val="24"/>
        </w:rPr>
        <w:t>LeBeau</w:t>
      </w:r>
      <w:proofErr w:type="spellEnd"/>
      <w:r>
        <w:rPr>
          <w:szCs w:val="24"/>
        </w:rPr>
        <w:t xml:space="preserve">, (2010). Student eligibility for a free lunch as an SES measure in educational research. </w:t>
      </w:r>
      <w:r>
        <w:rPr>
          <w:i/>
          <w:szCs w:val="24"/>
        </w:rPr>
        <w:t>Educational Researcher, 39</w:t>
      </w:r>
      <w:r>
        <w:rPr>
          <w:szCs w:val="24"/>
        </w:rPr>
        <w:t>(2), 120-131.</w:t>
      </w:r>
    </w:p>
    <w:p w:rsidR="009D4AE9" w:rsidRPr="009D4AE9" w:rsidRDefault="009D4AE9" w:rsidP="009D4AE9">
      <w:pPr>
        <w:tabs>
          <w:tab w:val="left" w:pos="-720"/>
        </w:tabs>
        <w:suppressAutoHyphens/>
        <w:spacing w:after="120"/>
        <w:ind w:left="720" w:hanging="720"/>
        <w:rPr>
          <w:spacing w:val="-2"/>
          <w:szCs w:val="24"/>
        </w:rPr>
      </w:pPr>
      <w:r w:rsidRPr="009D4AE9">
        <w:rPr>
          <w:spacing w:val="-2"/>
          <w:szCs w:val="24"/>
        </w:rPr>
        <w:t xml:space="preserve">Hedges, L.V., &amp; </w:t>
      </w:r>
      <w:proofErr w:type="spellStart"/>
      <w:r w:rsidRPr="009D4AE9">
        <w:rPr>
          <w:spacing w:val="-2"/>
          <w:szCs w:val="24"/>
        </w:rPr>
        <w:t>Olkin</w:t>
      </w:r>
      <w:proofErr w:type="spellEnd"/>
      <w:r w:rsidRPr="009D4AE9">
        <w:rPr>
          <w:spacing w:val="-2"/>
          <w:szCs w:val="24"/>
        </w:rPr>
        <w:t xml:space="preserve">, I. (1985). </w:t>
      </w:r>
      <w:r w:rsidRPr="009D4AE9">
        <w:rPr>
          <w:i/>
          <w:spacing w:val="-2"/>
          <w:szCs w:val="24"/>
        </w:rPr>
        <w:t>Statistical methods for meta-analysis</w:t>
      </w:r>
      <w:r w:rsidRPr="009D4AE9">
        <w:rPr>
          <w:spacing w:val="-2"/>
          <w:szCs w:val="24"/>
        </w:rPr>
        <w:t>. Academic Press: Orlando.</w:t>
      </w:r>
    </w:p>
    <w:p w:rsidR="009D4AE9" w:rsidRPr="009D4AE9" w:rsidRDefault="009D4AE9" w:rsidP="009D4AE9">
      <w:pPr>
        <w:spacing w:after="120"/>
        <w:ind w:left="720" w:hanging="720"/>
        <w:rPr>
          <w:szCs w:val="24"/>
        </w:rPr>
      </w:pPr>
      <w:r w:rsidRPr="009D4AE9">
        <w:rPr>
          <w:szCs w:val="24"/>
        </w:rPr>
        <w:t xml:space="preserve">Hunt, M. (1997). </w:t>
      </w:r>
      <w:r w:rsidRPr="009D4AE9">
        <w:rPr>
          <w:i/>
          <w:szCs w:val="24"/>
        </w:rPr>
        <w:t>How science takes stock: The story of meta-analysis</w:t>
      </w:r>
      <w:r w:rsidRPr="009D4AE9">
        <w:rPr>
          <w:szCs w:val="24"/>
        </w:rPr>
        <w:t>. New York: Russell Sage Foundation.</w:t>
      </w:r>
    </w:p>
    <w:p w:rsidR="009D4AE9" w:rsidRPr="009D4AE9" w:rsidRDefault="009D4AE9" w:rsidP="009D4AE9">
      <w:pPr>
        <w:tabs>
          <w:tab w:val="left" w:pos="-720"/>
        </w:tabs>
        <w:suppressAutoHyphens/>
        <w:spacing w:after="120"/>
        <w:ind w:left="720" w:hanging="720"/>
        <w:jc w:val="both"/>
        <w:rPr>
          <w:spacing w:val="-2"/>
          <w:szCs w:val="24"/>
        </w:rPr>
      </w:pPr>
      <w:r w:rsidRPr="009D4AE9">
        <w:rPr>
          <w:spacing w:val="-2"/>
          <w:szCs w:val="24"/>
        </w:rPr>
        <w:t xml:space="preserve">Hyde, J.S., &amp; </w:t>
      </w:r>
      <w:proofErr w:type="spellStart"/>
      <w:r w:rsidRPr="009D4AE9">
        <w:rPr>
          <w:spacing w:val="-2"/>
          <w:szCs w:val="24"/>
        </w:rPr>
        <w:t>Fennema</w:t>
      </w:r>
      <w:proofErr w:type="spellEnd"/>
      <w:r w:rsidRPr="009D4AE9">
        <w:rPr>
          <w:spacing w:val="-2"/>
          <w:szCs w:val="24"/>
        </w:rPr>
        <w:t xml:space="preserve">, E., &amp; </w:t>
      </w:r>
      <w:proofErr w:type="spellStart"/>
      <w:r w:rsidRPr="009D4AE9">
        <w:rPr>
          <w:spacing w:val="-2"/>
          <w:szCs w:val="24"/>
        </w:rPr>
        <w:t>Lamon</w:t>
      </w:r>
      <w:proofErr w:type="spellEnd"/>
      <w:r w:rsidRPr="009D4AE9">
        <w:rPr>
          <w:spacing w:val="-2"/>
          <w:szCs w:val="24"/>
        </w:rPr>
        <w:t xml:space="preserve">, S.J. (1990). Gender differences in mathematics performance: A meta-analysis. </w:t>
      </w:r>
      <w:r w:rsidRPr="009D4AE9">
        <w:rPr>
          <w:i/>
          <w:spacing w:val="-2"/>
          <w:szCs w:val="24"/>
        </w:rPr>
        <w:t>Psychological Bulletin</w:t>
      </w:r>
      <w:r w:rsidRPr="009D4AE9">
        <w:rPr>
          <w:spacing w:val="-2"/>
          <w:szCs w:val="24"/>
        </w:rPr>
        <w:t>, 1</w:t>
      </w:r>
      <w:r w:rsidRPr="009D4AE9">
        <w:rPr>
          <w:i/>
          <w:spacing w:val="-2"/>
          <w:szCs w:val="24"/>
        </w:rPr>
        <w:t>07</w:t>
      </w:r>
      <w:r w:rsidRPr="009D4AE9">
        <w:rPr>
          <w:spacing w:val="-2"/>
          <w:szCs w:val="24"/>
        </w:rPr>
        <w:t xml:space="preserve">, 139-155. </w:t>
      </w:r>
    </w:p>
    <w:p w:rsidR="009D4AE9" w:rsidRPr="009D4AE9" w:rsidRDefault="009D4AE9" w:rsidP="009D4AE9">
      <w:pPr>
        <w:spacing w:after="120"/>
        <w:ind w:left="720" w:hanging="720"/>
        <w:rPr>
          <w:szCs w:val="24"/>
        </w:rPr>
      </w:pPr>
      <w:r w:rsidRPr="009D4AE9">
        <w:rPr>
          <w:szCs w:val="24"/>
        </w:rPr>
        <w:t xml:space="preserve">Light, R.J., &amp; </w:t>
      </w:r>
      <w:proofErr w:type="spellStart"/>
      <w:r w:rsidRPr="009D4AE9">
        <w:rPr>
          <w:szCs w:val="24"/>
        </w:rPr>
        <w:t>Pillemer</w:t>
      </w:r>
      <w:proofErr w:type="spellEnd"/>
      <w:r w:rsidRPr="009D4AE9">
        <w:rPr>
          <w:szCs w:val="24"/>
        </w:rPr>
        <w:t xml:space="preserve">, D.B. (1984). </w:t>
      </w:r>
      <w:r w:rsidRPr="009D4AE9">
        <w:rPr>
          <w:i/>
          <w:szCs w:val="24"/>
        </w:rPr>
        <w:t>Summing up: The science of reviewing research</w:t>
      </w:r>
      <w:r w:rsidRPr="009D4AE9">
        <w:rPr>
          <w:szCs w:val="24"/>
        </w:rPr>
        <w:t>. Cambridge, MA: Harvard University Press.</w:t>
      </w:r>
    </w:p>
    <w:p w:rsidR="009D4AE9" w:rsidRPr="009D4AE9" w:rsidRDefault="009D4AE9" w:rsidP="009D4AE9">
      <w:pPr>
        <w:spacing w:after="120"/>
        <w:ind w:left="720" w:hanging="720"/>
        <w:rPr>
          <w:szCs w:val="24"/>
        </w:rPr>
      </w:pPr>
      <w:proofErr w:type="spellStart"/>
      <w:r w:rsidRPr="009D4AE9">
        <w:rPr>
          <w:szCs w:val="24"/>
        </w:rPr>
        <w:t>Lipsey</w:t>
      </w:r>
      <w:proofErr w:type="spellEnd"/>
      <w:r w:rsidRPr="009D4AE9">
        <w:rPr>
          <w:szCs w:val="24"/>
        </w:rPr>
        <w:t xml:space="preserve">, M.W., &amp; Wilson, D.B. (2001). </w:t>
      </w:r>
      <w:r w:rsidRPr="009D4AE9">
        <w:rPr>
          <w:i/>
          <w:szCs w:val="24"/>
        </w:rPr>
        <w:t>Practical meta-analysis</w:t>
      </w:r>
      <w:r w:rsidRPr="009D4AE9">
        <w:rPr>
          <w:szCs w:val="24"/>
        </w:rPr>
        <w:t>. Thousand Oaks, CA: Sage Publications.</w:t>
      </w:r>
    </w:p>
    <w:p w:rsidR="009D4AE9" w:rsidRPr="009D4AE9" w:rsidRDefault="00790812" w:rsidP="009D4AE9">
      <w:pPr>
        <w:tabs>
          <w:tab w:val="left" w:pos="-720"/>
        </w:tabs>
        <w:suppressAutoHyphens/>
        <w:spacing w:after="120"/>
        <w:ind w:left="720" w:hanging="720"/>
        <w:jc w:val="both"/>
        <w:rPr>
          <w:iCs/>
          <w:szCs w:val="24"/>
        </w:rPr>
      </w:pPr>
      <w:r>
        <w:rPr>
          <w:szCs w:val="24"/>
        </w:rPr>
        <w:t>Rodriguez, M.</w:t>
      </w:r>
      <w:r w:rsidR="009D4AE9" w:rsidRPr="009D4AE9">
        <w:rPr>
          <w:szCs w:val="24"/>
        </w:rPr>
        <w:t xml:space="preserve">C. (2003). Construct equivalence of multiple-choice and constructed-response items: A random effects synthesis of correlations. </w:t>
      </w:r>
      <w:r w:rsidR="009D4AE9" w:rsidRPr="009D4AE9">
        <w:rPr>
          <w:i/>
          <w:iCs/>
          <w:szCs w:val="24"/>
        </w:rPr>
        <w:t>Journal of Educational Measurement, 40</w:t>
      </w:r>
      <w:r w:rsidR="009D4AE9" w:rsidRPr="009D4AE9">
        <w:rPr>
          <w:iCs/>
          <w:szCs w:val="24"/>
        </w:rPr>
        <w:t>, 163-184.</w:t>
      </w:r>
    </w:p>
    <w:p w:rsidR="009D4AE9" w:rsidRPr="009D4AE9" w:rsidRDefault="009D4AE9" w:rsidP="009D4AE9">
      <w:pPr>
        <w:pStyle w:val="OmniPage3329"/>
        <w:tabs>
          <w:tab w:val="clear" w:pos="4160"/>
          <w:tab w:val="clear" w:pos="8280"/>
        </w:tabs>
        <w:spacing w:after="12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D4AE9">
        <w:rPr>
          <w:rFonts w:ascii="Times New Roman" w:hAnsi="Times New Roman"/>
          <w:sz w:val="24"/>
          <w:szCs w:val="24"/>
        </w:rPr>
        <w:t xml:space="preserve">Rodriguez, M.C. (2005). Three options are optimal for multiple-choice items: A meta-analysis of 80 years of research. </w:t>
      </w:r>
      <w:r w:rsidRPr="009D4AE9">
        <w:rPr>
          <w:rFonts w:ascii="Times New Roman" w:hAnsi="Times New Roman"/>
          <w:i/>
          <w:sz w:val="24"/>
          <w:szCs w:val="24"/>
        </w:rPr>
        <w:t>Educational Measurement: Issues and Practice, 24</w:t>
      </w:r>
      <w:r w:rsidRPr="009D4AE9">
        <w:rPr>
          <w:rFonts w:ascii="Times New Roman" w:hAnsi="Times New Roman"/>
          <w:sz w:val="24"/>
          <w:szCs w:val="24"/>
        </w:rPr>
        <w:t>(2), 3-13.</w:t>
      </w:r>
    </w:p>
    <w:p w:rsidR="009D4AE9" w:rsidRPr="009D4AE9" w:rsidRDefault="009D4AE9" w:rsidP="009D4AE9">
      <w:pPr>
        <w:pStyle w:val="OmniPage3329"/>
        <w:tabs>
          <w:tab w:val="clear" w:pos="4160"/>
          <w:tab w:val="clear" w:pos="8280"/>
        </w:tabs>
        <w:spacing w:after="12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D4AE9">
        <w:rPr>
          <w:rFonts w:ascii="Times New Roman" w:hAnsi="Times New Roman"/>
          <w:sz w:val="24"/>
          <w:szCs w:val="24"/>
        </w:rPr>
        <w:t xml:space="preserve">Rodriguez, M.C., &amp; Maeda, Y. (2006). Meta-analysis of coefficient alpha. </w:t>
      </w:r>
      <w:r w:rsidRPr="009D4AE9">
        <w:rPr>
          <w:rFonts w:ascii="Times New Roman" w:hAnsi="Times New Roman"/>
          <w:i/>
          <w:sz w:val="24"/>
          <w:szCs w:val="24"/>
        </w:rPr>
        <w:t>Psychological Methods, 11</w:t>
      </w:r>
      <w:r w:rsidRPr="009D4AE9">
        <w:rPr>
          <w:rFonts w:ascii="Times New Roman" w:hAnsi="Times New Roman"/>
          <w:sz w:val="24"/>
          <w:szCs w:val="24"/>
        </w:rPr>
        <w:t>(3), 306-322.</w:t>
      </w:r>
    </w:p>
    <w:p w:rsidR="009D4AE9" w:rsidRPr="009D4AE9" w:rsidRDefault="009D4AE9" w:rsidP="009D4AE9">
      <w:pPr>
        <w:tabs>
          <w:tab w:val="left" w:pos="-720"/>
        </w:tabs>
        <w:suppressAutoHyphens/>
        <w:jc w:val="both"/>
        <w:rPr>
          <w:i/>
          <w:iCs/>
          <w:szCs w:val="24"/>
        </w:rPr>
      </w:pPr>
    </w:p>
    <w:sectPr w:rsidR="009D4AE9" w:rsidRPr="009D4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D5CF0"/>
    <w:multiLevelType w:val="hybridMultilevel"/>
    <w:tmpl w:val="548E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D195E"/>
    <w:multiLevelType w:val="hybridMultilevel"/>
    <w:tmpl w:val="CEF63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50E62"/>
    <w:multiLevelType w:val="hybridMultilevel"/>
    <w:tmpl w:val="F5AA3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C1B94"/>
    <w:multiLevelType w:val="hybridMultilevel"/>
    <w:tmpl w:val="51DE2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C7689"/>
    <w:multiLevelType w:val="hybridMultilevel"/>
    <w:tmpl w:val="6AFCC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B45F2"/>
    <w:multiLevelType w:val="hybridMultilevel"/>
    <w:tmpl w:val="47862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72BA7"/>
    <w:multiLevelType w:val="hybridMultilevel"/>
    <w:tmpl w:val="B150D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05"/>
    <w:rsid w:val="00334846"/>
    <w:rsid w:val="003E39F3"/>
    <w:rsid w:val="005A27C5"/>
    <w:rsid w:val="005F0FC8"/>
    <w:rsid w:val="00790812"/>
    <w:rsid w:val="009D4AE9"/>
    <w:rsid w:val="00A011F8"/>
    <w:rsid w:val="00AC48F6"/>
    <w:rsid w:val="00B64C81"/>
    <w:rsid w:val="00FC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888C28-39B6-44D1-9C7F-E7177C4D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B05"/>
    <w:pPr>
      <w:ind w:left="720"/>
      <w:contextualSpacing/>
    </w:pPr>
  </w:style>
  <w:style w:type="paragraph" w:customStyle="1" w:styleId="OmniPage3329">
    <w:name w:val="OmniPage #3329"/>
    <w:rsid w:val="009D4AE9"/>
    <w:pPr>
      <w:tabs>
        <w:tab w:val="left" w:pos="4160"/>
        <w:tab w:val="right" w:pos="8280"/>
      </w:tabs>
      <w:spacing w:line="256" w:lineRule="exact"/>
      <w:ind w:left="1200"/>
    </w:pPr>
    <w:rPr>
      <w:rFonts w:ascii="Courier" w:eastAsia="Times New Roman" w:hAnsi="Courier" w:cs="Times New Roman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F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 - TC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 Rodriguez</dc:creator>
  <cp:keywords/>
  <dc:description/>
  <cp:lastModifiedBy>Michael C Rodriguez</cp:lastModifiedBy>
  <cp:revision>2</cp:revision>
  <cp:lastPrinted>2015-12-11T16:17:00Z</cp:lastPrinted>
  <dcterms:created xsi:type="dcterms:W3CDTF">2017-11-09T05:24:00Z</dcterms:created>
  <dcterms:modified xsi:type="dcterms:W3CDTF">2017-11-09T05:24:00Z</dcterms:modified>
</cp:coreProperties>
</file>